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87666" w14:textId="77777777" w:rsidR="008E68DD" w:rsidRPr="001E1246" w:rsidRDefault="008E68DD" w:rsidP="008A6AC5">
      <w:pPr>
        <w:spacing w:line="240" w:lineRule="auto"/>
        <w:jc w:val="center"/>
        <w:rPr>
          <w:rFonts w:eastAsia="Times New Roman"/>
          <w:b/>
          <w:bCs/>
          <w:color w:val="000000"/>
          <w:sz w:val="32"/>
          <w:szCs w:val="24"/>
          <w:lang w:eastAsia="it-IT"/>
        </w:rPr>
      </w:pPr>
      <w:bookmarkStart w:id="0" w:name="_GoBack"/>
      <w:bookmarkEnd w:id="0"/>
      <w:r w:rsidRPr="001E1246">
        <w:rPr>
          <w:rFonts w:eastAsia="Times New Roman"/>
          <w:b/>
          <w:bCs/>
          <w:color w:val="000000"/>
          <w:sz w:val="32"/>
          <w:szCs w:val="24"/>
          <w:lang w:eastAsia="it-IT"/>
        </w:rPr>
        <w:t>Le decisioni di politica fiscale per il 2017. Impatti e valutazioni</w:t>
      </w:r>
    </w:p>
    <w:p w14:paraId="7EB2EDA2" w14:textId="77777777" w:rsidR="00E40C59" w:rsidRDefault="00E40C59" w:rsidP="008A6AC5">
      <w:pPr>
        <w:jc w:val="center"/>
        <w:rPr>
          <w:b/>
          <w:sz w:val="28"/>
        </w:rPr>
      </w:pPr>
      <w:r w:rsidRPr="004C6935">
        <w:rPr>
          <w:b/>
          <w:sz w:val="28"/>
        </w:rPr>
        <w:t>19 ottobre 2017</w:t>
      </w:r>
    </w:p>
    <w:p w14:paraId="3153641A" w14:textId="77777777" w:rsidR="00297FA2" w:rsidRDefault="00297FA2" w:rsidP="008A6AC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Dipartimento di Giurisprudenza</w:t>
      </w:r>
    </w:p>
    <w:p w14:paraId="673403D9" w14:textId="77777777" w:rsidR="00297FA2" w:rsidRPr="00297FA2" w:rsidRDefault="00297FA2" w:rsidP="008A6AC5">
      <w:pPr>
        <w:spacing w:after="0"/>
        <w:jc w:val="center"/>
        <w:rPr>
          <w:sz w:val="28"/>
        </w:rPr>
      </w:pPr>
      <w:r>
        <w:rPr>
          <w:sz w:val="28"/>
        </w:rPr>
        <w:t>Via Ostiense, 1</w:t>
      </w:r>
      <w:r w:rsidR="002301DD">
        <w:rPr>
          <w:sz w:val="28"/>
        </w:rPr>
        <w:t>3</w:t>
      </w:r>
      <w:r>
        <w:rPr>
          <w:sz w:val="28"/>
        </w:rPr>
        <w:t>9 – Aula A4</w:t>
      </w:r>
    </w:p>
    <w:p w14:paraId="518483D5" w14:textId="77777777" w:rsidR="004B61B6" w:rsidRPr="004B61B6" w:rsidRDefault="00ED176B" w:rsidP="004B61B6">
      <w:r w:rsidRPr="004B61B6">
        <w:t>09:30</w:t>
      </w:r>
      <w:r>
        <w:tab/>
      </w:r>
      <w:r w:rsidR="0071170F">
        <w:t>Saluti</w:t>
      </w:r>
      <w:r w:rsidR="004B61B6" w:rsidRPr="004B61B6">
        <w:tab/>
      </w:r>
    </w:p>
    <w:p w14:paraId="63C260B6" w14:textId="77777777" w:rsidR="004B61B6" w:rsidRDefault="00ED176B" w:rsidP="004B61B6">
      <w:r>
        <w:t>09:40</w:t>
      </w:r>
      <w:r>
        <w:tab/>
      </w:r>
      <w:r w:rsidR="004B61B6" w:rsidRPr="00827B44">
        <w:rPr>
          <w:b/>
        </w:rPr>
        <w:t>Sessione introdu</w:t>
      </w:r>
      <w:r w:rsidRPr="00827B44">
        <w:rPr>
          <w:b/>
        </w:rPr>
        <w:t>ttiva</w:t>
      </w:r>
      <w:r w:rsidR="007D59F6">
        <w:rPr>
          <w:b/>
        </w:rPr>
        <w:t xml:space="preserve"> </w:t>
      </w:r>
      <w:r w:rsidR="007D59F6" w:rsidRPr="007D59F6">
        <w:rPr>
          <w:i/>
        </w:rPr>
        <w:t>Impatti micro e macro</w:t>
      </w:r>
      <w:r w:rsidR="007D59F6">
        <w:rPr>
          <w:i/>
        </w:rPr>
        <w:t xml:space="preserve"> delle decisioni di politiche fiscale per il 2017</w:t>
      </w:r>
    </w:p>
    <w:p w14:paraId="33051A42" w14:textId="77777777" w:rsidR="0021719F" w:rsidRPr="0021719F" w:rsidRDefault="0021719F" w:rsidP="004B61B6">
      <w:r>
        <w:t xml:space="preserve">Presiede: </w:t>
      </w:r>
    </w:p>
    <w:p w14:paraId="65CD1E48" w14:textId="77777777" w:rsidR="0071170F" w:rsidRDefault="007D59F6" w:rsidP="0071170F">
      <w:r>
        <w:t xml:space="preserve">Impatti </w:t>
      </w:r>
      <w:r w:rsidR="00EA0425">
        <w:t xml:space="preserve">Micro: </w:t>
      </w:r>
      <w:r w:rsidR="001248A6" w:rsidRPr="00E544F4">
        <w:t>Fernando Di Nicola</w:t>
      </w:r>
      <w:r w:rsidR="001248A6">
        <w:t xml:space="preserve"> (</w:t>
      </w:r>
      <w:r w:rsidR="00EF1843">
        <w:t xml:space="preserve">Dipartimento delle </w:t>
      </w:r>
      <w:r w:rsidR="001248A6">
        <w:t>Finanze</w:t>
      </w:r>
      <w:r w:rsidR="002F2B1B">
        <w:t xml:space="preserve"> - MEF</w:t>
      </w:r>
      <w:r w:rsidR="001248A6">
        <w:t>)</w:t>
      </w:r>
      <w:r w:rsidR="00E544F4">
        <w:t xml:space="preserve"> </w:t>
      </w:r>
    </w:p>
    <w:p w14:paraId="090F94DD" w14:textId="77777777" w:rsidR="00EA0425" w:rsidRPr="004B61B6" w:rsidRDefault="00E544F4" w:rsidP="004B61B6">
      <w:r>
        <w:t xml:space="preserve">Impatti </w:t>
      </w:r>
      <w:r w:rsidR="001248A6">
        <w:t xml:space="preserve">Macro: </w:t>
      </w:r>
      <w:r>
        <w:t xml:space="preserve">Stefano </w:t>
      </w:r>
      <w:proofErr w:type="spellStart"/>
      <w:r>
        <w:t>Fantacone</w:t>
      </w:r>
      <w:proofErr w:type="spellEnd"/>
      <w:r>
        <w:t>/Carlo Milani (Centro Europa Ricerche)</w:t>
      </w:r>
    </w:p>
    <w:p w14:paraId="35CE9A8F" w14:textId="77777777" w:rsidR="00E01B2B" w:rsidRDefault="00E01B2B" w:rsidP="00E01B2B">
      <w:pPr>
        <w:rPr>
          <w:b/>
          <w:u w:val="single"/>
        </w:rPr>
      </w:pPr>
      <w:r w:rsidRPr="00E01B2B">
        <w:rPr>
          <w:b/>
          <w:u w:val="single"/>
        </w:rPr>
        <w:t>Sessioni tematiche</w:t>
      </w:r>
      <w:r>
        <w:rPr>
          <w:b/>
          <w:u w:val="single"/>
        </w:rPr>
        <w:t xml:space="preserve"> </w:t>
      </w:r>
    </w:p>
    <w:p w14:paraId="520C233C" w14:textId="77777777" w:rsidR="00566F9E" w:rsidRPr="004B61B6" w:rsidRDefault="00566F9E" w:rsidP="00566F9E">
      <w:r>
        <w:t>10:15</w:t>
      </w:r>
      <w:r>
        <w:tab/>
      </w:r>
      <w:r>
        <w:rPr>
          <w:b/>
        </w:rPr>
        <w:t>Prima</w:t>
      </w:r>
      <w:r w:rsidRPr="006D197C">
        <w:rPr>
          <w:b/>
        </w:rPr>
        <w:t xml:space="preserve"> sessione</w:t>
      </w:r>
      <w:r>
        <w:tab/>
        <w:t xml:space="preserve"> </w:t>
      </w:r>
      <w:r w:rsidR="00DF6429">
        <w:rPr>
          <w:i/>
        </w:rPr>
        <w:t>Politiche</w:t>
      </w:r>
      <w:r w:rsidR="00DF6429" w:rsidRPr="00ED176B">
        <w:rPr>
          <w:i/>
        </w:rPr>
        <w:t xml:space="preserve"> </w:t>
      </w:r>
      <w:r w:rsidR="00DF6429">
        <w:rPr>
          <w:i/>
        </w:rPr>
        <w:t>anticicliche, aggiustamento di bilancio</w:t>
      </w:r>
      <w:r w:rsidR="00DF6429" w:rsidRPr="00ED176B">
        <w:rPr>
          <w:i/>
        </w:rPr>
        <w:t xml:space="preserve"> e moltiplicatori</w:t>
      </w:r>
      <w:r w:rsidR="00DF6429">
        <w:rPr>
          <w:i/>
        </w:rPr>
        <w:t xml:space="preserve"> fiscali</w:t>
      </w:r>
    </w:p>
    <w:p w14:paraId="36B092FC" w14:textId="77777777" w:rsidR="0021719F" w:rsidRDefault="0021719F" w:rsidP="00DF6429">
      <w:pPr>
        <w:spacing w:after="0"/>
      </w:pPr>
      <w:r>
        <w:t xml:space="preserve">Presiede: </w:t>
      </w:r>
      <w:r w:rsidR="00080829">
        <w:t>Ernesto Felli (Università Roma Tre)</w:t>
      </w:r>
    </w:p>
    <w:p w14:paraId="2F038D63" w14:textId="77777777" w:rsidR="0021719F" w:rsidRPr="0021719F" w:rsidRDefault="0021719F" w:rsidP="00DF6429">
      <w:pPr>
        <w:spacing w:after="0"/>
      </w:pPr>
    </w:p>
    <w:p w14:paraId="3653DF84" w14:textId="77777777" w:rsidR="00DF6429" w:rsidRDefault="00DF6429" w:rsidP="00DF6429">
      <w:pPr>
        <w:spacing w:after="0"/>
        <w:rPr>
          <w:u w:val="single"/>
        </w:rPr>
      </w:pPr>
      <w:r>
        <w:rPr>
          <w:u w:val="single"/>
        </w:rPr>
        <w:t>Prima relazione</w:t>
      </w:r>
    </w:p>
    <w:p w14:paraId="4AB2888B" w14:textId="77777777" w:rsidR="00DF6429" w:rsidRPr="002F5A47" w:rsidRDefault="00720BF4" w:rsidP="00DF6429">
      <w:pPr>
        <w:spacing w:after="0"/>
      </w:pPr>
      <w:r>
        <w:t>Il</w:t>
      </w:r>
      <w:r w:rsidR="00DF6429">
        <w:t xml:space="preserve"> rischio di politiche di aggiustamento </w:t>
      </w:r>
      <w:r w:rsidR="00DF6429">
        <w:rPr>
          <w:i/>
        </w:rPr>
        <w:t>self-</w:t>
      </w:r>
      <w:proofErr w:type="spellStart"/>
      <w:r w:rsidR="00DF6429">
        <w:rPr>
          <w:i/>
        </w:rPr>
        <w:t>def</w:t>
      </w:r>
      <w:r w:rsidR="00287B67">
        <w:rPr>
          <w:i/>
        </w:rPr>
        <w:t>ea</w:t>
      </w:r>
      <w:r w:rsidR="00DF6429">
        <w:rPr>
          <w:i/>
        </w:rPr>
        <w:t>ting</w:t>
      </w:r>
      <w:proofErr w:type="spellEnd"/>
      <w:r w:rsidR="00DF6429">
        <w:t xml:space="preserve">: </w:t>
      </w:r>
      <w:r>
        <w:t>implicazioni per l'</w:t>
      </w:r>
      <w:r w:rsidR="00DF6429">
        <w:t>economia italiana.</w:t>
      </w:r>
    </w:p>
    <w:p w14:paraId="3E2D222D" w14:textId="77777777" w:rsidR="00DF6429" w:rsidRDefault="00DF6429" w:rsidP="00DF6429">
      <w:pPr>
        <w:spacing w:after="0"/>
      </w:pPr>
      <w:r>
        <w:t>Relatore</w:t>
      </w:r>
      <w:r w:rsidRPr="003A277E">
        <w:t xml:space="preserve">: </w:t>
      </w:r>
      <w:r w:rsidR="00720BF4">
        <w:t>Luca Metelli</w:t>
      </w:r>
      <w:r w:rsidR="00C93631">
        <w:t xml:space="preserve"> (</w:t>
      </w:r>
      <w:r w:rsidR="00134EBE">
        <w:t>Banca d'Italia</w:t>
      </w:r>
      <w:r w:rsidR="00C93631">
        <w:t>)</w:t>
      </w:r>
    </w:p>
    <w:p w14:paraId="6484DE7B" w14:textId="77777777" w:rsidR="00DF6429" w:rsidRDefault="00DF6429" w:rsidP="00DF6429">
      <w:pPr>
        <w:spacing w:after="0"/>
        <w:rPr>
          <w:u w:val="single"/>
        </w:rPr>
      </w:pPr>
    </w:p>
    <w:p w14:paraId="5857EF1F" w14:textId="77777777" w:rsidR="00DF6429" w:rsidRDefault="00DF6429" w:rsidP="00DF6429">
      <w:pPr>
        <w:spacing w:after="0"/>
        <w:rPr>
          <w:u w:val="single"/>
        </w:rPr>
      </w:pPr>
      <w:r>
        <w:rPr>
          <w:u w:val="single"/>
        </w:rPr>
        <w:t>Seconda relazione</w:t>
      </w:r>
    </w:p>
    <w:p w14:paraId="407D5B51" w14:textId="77777777" w:rsidR="00DF6429" w:rsidRDefault="00DF6429" w:rsidP="00DF6429">
      <w:pPr>
        <w:spacing w:after="0"/>
      </w:pPr>
      <w:r>
        <w:t>Una valutazione macroeconomica delle politiche fiscali per la crescita: Italia 2006-2016</w:t>
      </w:r>
    </w:p>
    <w:p w14:paraId="24251136" w14:textId="77777777" w:rsidR="00DF6429" w:rsidRDefault="00DF6429" w:rsidP="00DF6429">
      <w:pPr>
        <w:spacing w:after="0"/>
      </w:pPr>
      <w:r>
        <w:t>Relatore</w:t>
      </w:r>
      <w:r w:rsidRPr="00D869DF">
        <w:t xml:space="preserve">: </w:t>
      </w:r>
      <w:r w:rsidRPr="003A277E">
        <w:t>Lorenzo Carbonari</w:t>
      </w:r>
      <w:r>
        <w:t xml:space="preserve"> (Tor Vergata)</w:t>
      </w:r>
    </w:p>
    <w:p w14:paraId="3D1215D7" w14:textId="77777777" w:rsidR="00DF6429" w:rsidRDefault="00DF6429" w:rsidP="00DF6429">
      <w:pPr>
        <w:spacing w:after="0"/>
        <w:rPr>
          <w:u w:val="single"/>
        </w:rPr>
      </w:pPr>
    </w:p>
    <w:p w14:paraId="79DCAF0C" w14:textId="77777777" w:rsidR="00DF6429" w:rsidRDefault="00DF6429" w:rsidP="00DF6429">
      <w:pPr>
        <w:spacing w:after="0"/>
        <w:rPr>
          <w:u w:val="single"/>
        </w:rPr>
      </w:pPr>
      <w:r>
        <w:rPr>
          <w:u w:val="single"/>
        </w:rPr>
        <w:t>Discussione</w:t>
      </w:r>
    </w:p>
    <w:p w14:paraId="22344650" w14:textId="77777777" w:rsidR="00DF6429" w:rsidRDefault="00DF6429" w:rsidP="00DF6429">
      <w:pPr>
        <w:spacing w:after="0"/>
      </w:pPr>
      <w:r>
        <w:t>Gustav</w:t>
      </w:r>
      <w:r w:rsidR="004D4563">
        <w:t xml:space="preserve">o </w:t>
      </w:r>
      <w:proofErr w:type="spellStart"/>
      <w:r w:rsidR="004D4563">
        <w:t>Piga</w:t>
      </w:r>
      <w:proofErr w:type="spellEnd"/>
      <w:r w:rsidR="004D4563">
        <w:t xml:space="preserve"> (Università Tor Vergata)</w:t>
      </w:r>
    </w:p>
    <w:p w14:paraId="4A7A34B7" w14:textId="77777777" w:rsidR="00DF6429" w:rsidRDefault="004D4563" w:rsidP="00DF6429">
      <w:pPr>
        <w:spacing w:after="0"/>
        <w:rPr>
          <w:i/>
        </w:rPr>
      </w:pPr>
      <w:r>
        <w:t xml:space="preserve">On. Stefano </w:t>
      </w:r>
      <w:proofErr w:type="spellStart"/>
      <w:r>
        <w:t>Fassina</w:t>
      </w:r>
      <w:proofErr w:type="spellEnd"/>
      <w:r w:rsidR="00572EB4">
        <w:t xml:space="preserve"> (Camera dei Deputati)</w:t>
      </w:r>
    </w:p>
    <w:p w14:paraId="4D453F86" w14:textId="77777777" w:rsidR="0071170F" w:rsidRDefault="0071170F" w:rsidP="0071170F">
      <w:pPr>
        <w:spacing w:after="0"/>
      </w:pPr>
    </w:p>
    <w:p w14:paraId="74A2D8DC" w14:textId="77777777" w:rsidR="00566F9E" w:rsidRPr="001E1246" w:rsidRDefault="00566F9E" w:rsidP="00566F9E">
      <w:pPr>
        <w:rPr>
          <w:i/>
        </w:rPr>
      </w:pPr>
      <w:r w:rsidRPr="001E1246">
        <w:rPr>
          <w:i/>
        </w:rPr>
        <w:t>11:35</w:t>
      </w:r>
      <w:r w:rsidRPr="001E1246">
        <w:rPr>
          <w:i/>
        </w:rPr>
        <w:tab/>
        <w:t>Pausa caffè</w:t>
      </w:r>
      <w:r w:rsidRPr="001E1246">
        <w:rPr>
          <w:i/>
        </w:rPr>
        <w:tab/>
      </w:r>
      <w:r w:rsidRPr="001E1246">
        <w:rPr>
          <w:i/>
        </w:rPr>
        <w:tab/>
      </w:r>
      <w:r w:rsidRPr="001E1246">
        <w:rPr>
          <w:i/>
        </w:rPr>
        <w:tab/>
      </w:r>
      <w:r w:rsidRPr="001E1246">
        <w:rPr>
          <w:i/>
        </w:rPr>
        <w:tab/>
      </w:r>
    </w:p>
    <w:p w14:paraId="26666051" w14:textId="77777777" w:rsidR="00566F9E" w:rsidRPr="004B61B6" w:rsidRDefault="00566F9E" w:rsidP="00566F9E">
      <w:r w:rsidRPr="004B61B6">
        <w:t>11:50</w:t>
      </w:r>
      <w:r>
        <w:tab/>
      </w:r>
      <w:r w:rsidRPr="00CC7B44">
        <w:rPr>
          <w:b/>
        </w:rPr>
        <w:t>Seconda sessione</w:t>
      </w:r>
      <w:r>
        <w:t xml:space="preserve"> </w:t>
      </w:r>
      <w:r w:rsidR="00DF6429" w:rsidRPr="00ED176B">
        <w:rPr>
          <w:i/>
        </w:rPr>
        <w:t>Regole europee di bilancio</w:t>
      </w:r>
    </w:p>
    <w:p w14:paraId="4089C896" w14:textId="77777777" w:rsidR="0021719F" w:rsidRDefault="0021719F" w:rsidP="00DF6429">
      <w:pPr>
        <w:spacing w:after="0"/>
      </w:pPr>
      <w:r>
        <w:t>Presiede:</w:t>
      </w:r>
      <w:r w:rsidR="00080829">
        <w:t xml:space="preserve"> Bruno </w:t>
      </w:r>
      <w:proofErr w:type="spellStart"/>
      <w:r w:rsidR="00080829">
        <w:t>Bises</w:t>
      </w:r>
      <w:proofErr w:type="spellEnd"/>
      <w:r w:rsidR="00080829">
        <w:t xml:space="preserve"> (Università Roma Tre)</w:t>
      </w:r>
    </w:p>
    <w:p w14:paraId="00E0EF13" w14:textId="77777777" w:rsidR="0021719F" w:rsidRPr="0021719F" w:rsidRDefault="0021719F" w:rsidP="00DF6429">
      <w:pPr>
        <w:spacing w:after="0"/>
      </w:pPr>
    </w:p>
    <w:p w14:paraId="50405171" w14:textId="77777777" w:rsidR="00DF6429" w:rsidRPr="006D197C" w:rsidRDefault="00DF6429" w:rsidP="00DF6429">
      <w:pPr>
        <w:spacing w:after="0"/>
        <w:rPr>
          <w:u w:val="single"/>
        </w:rPr>
      </w:pPr>
      <w:r w:rsidRPr="006D197C">
        <w:rPr>
          <w:u w:val="single"/>
        </w:rPr>
        <w:t>Prima relazione</w:t>
      </w:r>
    </w:p>
    <w:p w14:paraId="4E8135F7" w14:textId="77777777" w:rsidR="00DF6429" w:rsidRPr="00D87AB2" w:rsidRDefault="00DF6429" w:rsidP="00DF6429">
      <w:pPr>
        <w:spacing w:after="0"/>
      </w:pPr>
      <w:r w:rsidRPr="00984A06">
        <w:t xml:space="preserve">Crisi della </w:t>
      </w:r>
      <w:r w:rsidR="0021719F">
        <w:t>m</w:t>
      </w:r>
      <w:r w:rsidRPr="00984A06">
        <w:t xml:space="preserve">acroeconomia e </w:t>
      </w:r>
      <w:r w:rsidR="0021719F">
        <w:t>i</w:t>
      </w:r>
      <w:r w:rsidRPr="00984A06">
        <w:t xml:space="preserve">stituzioni </w:t>
      </w:r>
      <w:r w:rsidR="0021719F">
        <w:t>e</w:t>
      </w:r>
      <w:r>
        <w:t xml:space="preserve">uropee: </w:t>
      </w:r>
      <w:r w:rsidR="0021719F">
        <w:t>s</w:t>
      </w:r>
      <w:r>
        <w:t xml:space="preserve">cenari per un </w:t>
      </w:r>
      <w:r w:rsidR="0021719F">
        <w:t>r</w:t>
      </w:r>
      <w:r>
        <w:t xml:space="preserve">ilancio </w:t>
      </w:r>
    </w:p>
    <w:p w14:paraId="4E0028D6" w14:textId="77777777" w:rsidR="00DF6429" w:rsidRDefault="00DF6429" w:rsidP="00DF6429">
      <w:pPr>
        <w:spacing w:after="0"/>
      </w:pPr>
      <w:r w:rsidRPr="00037C31">
        <w:t xml:space="preserve">Relatore: </w:t>
      </w:r>
      <w:r>
        <w:t xml:space="preserve">Francesco </w:t>
      </w:r>
      <w:proofErr w:type="gramStart"/>
      <w:r w:rsidRPr="00497220">
        <w:t>Saraceno</w:t>
      </w:r>
      <w:r>
        <w:t xml:space="preserve">  (</w:t>
      </w:r>
      <w:proofErr w:type="gramEnd"/>
      <w:r>
        <w:t>OFCE – Science-Po, Parigi)</w:t>
      </w:r>
    </w:p>
    <w:p w14:paraId="772B66FD" w14:textId="77777777" w:rsidR="00DF6429" w:rsidRDefault="00DF6429" w:rsidP="00DF6429">
      <w:pPr>
        <w:spacing w:after="0"/>
      </w:pPr>
    </w:p>
    <w:p w14:paraId="571B0287" w14:textId="77777777" w:rsidR="00DF6429" w:rsidRPr="00473867" w:rsidRDefault="00DF6429" w:rsidP="00DF6429">
      <w:pPr>
        <w:spacing w:after="0"/>
        <w:rPr>
          <w:u w:val="single"/>
        </w:rPr>
      </w:pPr>
      <w:r w:rsidRPr="00473867">
        <w:rPr>
          <w:u w:val="single"/>
        </w:rPr>
        <w:t>Seconda relazione</w:t>
      </w:r>
    </w:p>
    <w:p w14:paraId="423CD061" w14:textId="77777777" w:rsidR="00DF6429" w:rsidRPr="006D197C" w:rsidRDefault="00DF6429" w:rsidP="00DF6429">
      <w:pPr>
        <w:spacing w:after="0"/>
      </w:pPr>
      <w:r w:rsidRPr="006D197C">
        <w:t xml:space="preserve">I fallimenti negli indicatori </w:t>
      </w:r>
      <w:r>
        <w:t>utilizzati nelle regole fiscali europee</w:t>
      </w:r>
    </w:p>
    <w:p w14:paraId="32130330" w14:textId="77777777" w:rsidR="00DF6429" w:rsidRPr="00473867" w:rsidRDefault="00DF6429" w:rsidP="00DF6429">
      <w:pPr>
        <w:spacing w:after="0"/>
      </w:pPr>
      <w:r w:rsidRPr="00473867">
        <w:t>Relator</w:t>
      </w:r>
      <w:r>
        <w:t>e</w:t>
      </w:r>
      <w:r w:rsidRPr="00473867">
        <w:t xml:space="preserve">: </w:t>
      </w:r>
      <w:r>
        <w:t xml:space="preserve">Giovanni </w:t>
      </w:r>
      <w:r w:rsidRPr="00497220">
        <w:t>Piersanti</w:t>
      </w:r>
      <w:r>
        <w:t xml:space="preserve"> (Università di Teramo), con P. </w:t>
      </w:r>
      <w:proofErr w:type="spellStart"/>
      <w:r>
        <w:t>Canofari</w:t>
      </w:r>
      <w:proofErr w:type="spellEnd"/>
      <w:r>
        <w:t xml:space="preserve"> e A. </w:t>
      </w:r>
      <w:proofErr w:type="spellStart"/>
      <w:r>
        <w:t>Piergallini</w:t>
      </w:r>
      <w:proofErr w:type="spellEnd"/>
    </w:p>
    <w:p w14:paraId="1E6E1C23" w14:textId="77777777" w:rsidR="00DF6429" w:rsidRDefault="00DF6429" w:rsidP="00DF6429">
      <w:pPr>
        <w:spacing w:after="0"/>
      </w:pPr>
    </w:p>
    <w:p w14:paraId="013A1A13" w14:textId="77777777" w:rsidR="0021719F" w:rsidRDefault="0021719F" w:rsidP="00DF6429">
      <w:pPr>
        <w:spacing w:after="0"/>
      </w:pPr>
    </w:p>
    <w:p w14:paraId="2D06F696" w14:textId="77777777" w:rsidR="00DF6429" w:rsidRPr="00037C31" w:rsidRDefault="00DF6429" w:rsidP="00DF6429">
      <w:pPr>
        <w:spacing w:after="0"/>
        <w:rPr>
          <w:u w:val="single"/>
        </w:rPr>
      </w:pPr>
      <w:r>
        <w:rPr>
          <w:u w:val="single"/>
        </w:rPr>
        <w:lastRenderedPageBreak/>
        <w:t>Discussione</w:t>
      </w:r>
    </w:p>
    <w:p w14:paraId="7F2EAE5C" w14:textId="77777777" w:rsidR="00DF6429" w:rsidRDefault="00DF6429" w:rsidP="00DF6429">
      <w:pPr>
        <w:spacing w:after="0"/>
        <w:rPr>
          <w:i/>
        </w:rPr>
      </w:pPr>
      <w:r w:rsidRPr="003A277E">
        <w:t>Fabrizio Balassone</w:t>
      </w:r>
      <w:r>
        <w:t xml:space="preserve"> (Banca D'Italia) </w:t>
      </w:r>
    </w:p>
    <w:p w14:paraId="3CE3EAE8" w14:textId="77777777" w:rsidR="00DF6429" w:rsidRDefault="00DF6429" w:rsidP="00DF6429">
      <w:pPr>
        <w:spacing w:after="0"/>
        <w:rPr>
          <w:i/>
        </w:rPr>
      </w:pPr>
      <w:r>
        <w:t xml:space="preserve">On. </w:t>
      </w:r>
      <w:r w:rsidR="00B622FA">
        <w:t>Marco Causi</w:t>
      </w:r>
      <w:r w:rsidR="00AD1599">
        <w:t xml:space="preserve"> (</w:t>
      </w:r>
      <w:r w:rsidR="00B622FA">
        <w:t>Camera dei Deputati</w:t>
      </w:r>
      <w:r w:rsidR="00AD1599">
        <w:t>)</w:t>
      </w:r>
      <w:r>
        <w:t xml:space="preserve"> </w:t>
      </w:r>
      <w:r w:rsidRPr="003A277E">
        <w:rPr>
          <w:i/>
        </w:rPr>
        <w:t>da confermare</w:t>
      </w:r>
    </w:p>
    <w:p w14:paraId="0EB7A2AC" w14:textId="77777777" w:rsidR="00DF6429" w:rsidRDefault="00DF6429" w:rsidP="0071170F">
      <w:pPr>
        <w:spacing w:after="0"/>
        <w:rPr>
          <w:u w:val="single"/>
        </w:rPr>
      </w:pPr>
    </w:p>
    <w:p w14:paraId="35E8528A" w14:textId="77777777" w:rsidR="00566F9E" w:rsidRPr="001E1246" w:rsidRDefault="00566F9E" w:rsidP="00566F9E">
      <w:pPr>
        <w:rPr>
          <w:i/>
        </w:rPr>
      </w:pPr>
      <w:r w:rsidRPr="001E1246">
        <w:rPr>
          <w:i/>
        </w:rPr>
        <w:t>13:10</w:t>
      </w:r>
      <w:r w:rsidRPr="001E1246">
        <w:rPr>
          <w:i/>
        </w:rPr>
        <w:tab/>
        <w:t>Pausa pranzo</w:t>
      </w:r>
    </w:p>
    <w:p w14:paraId="2CB3387F" w14:textId="77777777" w:rsidR="00ED176B" w:rsidRDefault="00566F9E" w:rsidP="00827B44">
      <w:pPr>
        <w:rPr>
          <w:i/>
        </w:rPr>
      </w:pPr>
      <w:r>
        <w:t>14</w:t>
      </w:r>
      <w:r w:rsidR="00ED176B" w:rsidRPr="004B61B6">
        <w:t>:</w:t>
      </w:r>
      <w:r>
        <w:t>30</w:t>
      </w:r>
      <w:r w:rsidR="00ED176B">
        <w:tab/>
      </w:r>
      <w:r>
        <w:rPr>
          <w:b/>
        </w:rPr>
        <w:t>Terza</w:t>
      </w:r>
      <w:r w:rsidR="004B61B6" w:rsidRPr="00827B44">
        <w:rPr>
          <w:b/>
        </w:rPr>
        <w:t xml:space="preserve"> sessione</w:t>
      </w:r>
      <w:r w:rsidR="00827B44">
        <w:rPr>
          <w:b/>
        </w:rPr>
        <w:t xml:space="preserve"> </w:t>
      </w:r>
      <w:r w:rsidR="00ED176B">
        <w:tab/>
      </w:r>
      <w:r w:rsidR="00ED176B">
        <w:rPr>
          <w:i/>
        </w:rPr>
        <w:t>Impatto e valutazione dei c</w:t>
      </w:r>
      <w:r w:rsidR="004B61B6" w:rsidRPr="00ED176B">
        <w:rPr>
          <w:i/>
        </w:rPr>
        <w:t>ambiamenti nella struttura del</w:t>
      </w:r>
      <w:r w:rsidR="00827B44">
        <w:rPr>
          <w:i/>
        </w:rPr>
        <w:t>la tassazione delle attività produttive</w:t>
      </w:r>
      <w:r w:rsidR="00CD76D8">
        <w:rPr>
          <w:i/>
        </w:rPr>
        <w:t xml:space="preserve"> e negli incentivi fiscali all’innovazione tecnologica</w:t>
      </w:r>
      <w:r w:rsidR="00827B44">
        <w:rPr>
          <w:i/>
        </w:rPr>
        <w:t>.</w:t>
      </w:r>
    </w:p>
    <w:p w14:paraId="728B3B19" w14:textId="77777777" w:rsidR="0021719F" w:rsidRDefault="0021719F" w:rsidP="001E1246">
      <w:pPr>
        <w:spacing w:after="0"/>
      </w:pPr>
      <w:r>
        <w:t>Presiede:</w:t>
      </w:r>
      <w:r w:rsidR="00080829">
        <w:t xml:space="preserve"> </w:t>
      </w:r>
    </w:p>
    <w:p w14:paraId="62671B8D" w14:textId="77777777" w:rsidR="0021719F" w:rsidRPr="0021719F" w:rsidRDefault="0021719F" w:rsidP="001E1246">
      <w:pPr>
        <w:spacing w:after="0"/>
      </w:pPr>
    </w:p>
    <w:p w14:paraId="2898D899" w14:textId="77777777" w:rsidR="00827B44" w:rsidRDefault="00827B44" w:rsidP="001E1246">
      <w:pPr>
        <w:spacing w:after="0"/>
      </w:pPr>
      <w:r w:rsidRPr="00827B44">
        <w:rPr>
          <w:u w:val="single"/>
        </w:rPr>
        <w:t>Prima relazione.</w:t>
      </w:r>
      <w:r>
        <w:t xml:space="preserve"> </w:t>
      </w:r>
    </w:p>
    <w:p w14:paraId="0ABA4066" w14:textId="77777777" w:rsidR="00827B44" w:rsidRDefault="00D869DF" w:rsidP="001E1246">
      <w:pPr>
        <w:spacing w:after="0" w:line="240" w:lineRule="auto"/>
      </w:pPr>
      <w:r>
        <w:t>La fiscalità d’impresa, tra cambiamenti strutturali e spinte congiunturali.</w:t>
      </w:r>
    </w:p>
    <w:p w14:paraId="2645423A" w14:textId="77777777" w:rsidR="00827B44" w:rsidRDefault="00827B44" w:rsidP="001E1246">
      <w:pPr>
        <w:spacing w:after="0" w:line="240" w:lineRule="auto"/>
      </w:pPr>
      <w:r>
        <w:t>Relatore</w:t>
      </w:r>
      <w:r w:rsidRPr="003A277E">
        <w:t>: Maria Grazia Pazienza</w:t>
      </w:r>
      <w:r>
        <w:t xml:space="preserve"> (Università di Firenze)</w:t>
      </w:r>
      <w:r w:rsidR="00DE21C8">
        <w:t>, con F. Gastaldi e C. Pollastri</w:t>
      </w:r>
    </w:p>
    <w:p w14:paraId="4A0A7540" w14:textId="77777777" w:rsidR="00827B44" w:rsidRDefault="00827B44" w:rsidP="004B61B6"/>
    <w:p w14:paraId="0E40EB59" w14:textId="77777777" w:rsidR="00E01B2B" w:rsidRDefault="00E01B2B" w:rsidP="001E1246">
      <w:pPr>
        <w:spacing w:after="0"/>
      </w:pPr>
      <w:r>
        <w:rPr>
          <w:u w:val="single"/>
        </w:rPr>
        <w:t>Seconda</w:t>
      </w:r>
      <w:r w:rsidRPr="00827B44">
        <w:rPr>
          <w:u w:val="single"/>
        </w:rPr>
        <w:t xml:space="preserve"> relazione.</w:t>
      </w:r>
    </w:p>
    <w:p w14:paraId="6B9179AA" w14:textId="77777777" w:rsidR="004B61B6" w:rsidRDefault="00084843" w:rsidP="001E1246">
      <w:pPr>
        <w:spacing w:after="0"/>
      </w:pPr>
      <w:r>
        <w:t>La leva fiscale come strumento prevalente di politica industriale: opportunità e limiti</w:t>
      </w:r>
      <w:r w:rsidR="00CD76D8">
        <w:t>.</w:t>
      </w:r>
    </w:p>
    <w:p w14:paraId="46F561C6" w14:textId="77777777" w:rsidR="00473867" w:rsidRDefault="00CD76D8" w:rsidP="001E1246">
      <w:pPr>
        <w:spacing w:after="0"/>
      </w:pPr>
      <w:r>
        <w:t>Relator</w:t>
      </w:r>
      <w:r w:rsidR="003C7867">
        <w:t>e</w:t>
      </w:r>
      <w:r w:rsidR="003C7867" w:rsidRPr="003A277E">
        <w:t>: Francesco Crespi</w:t>
      </w:r>
      <w:r w:rsidR="00DE21C8">
        <w:t xml:space="preserve"> (Università Roma Tre)</w:t>
      </w:r>
    </w:p>
    <w:p w14:paraId="4EB4BBE0" w14:textId="77777777" w:rsidR="00CD76D8" w:rsidRDefault="00473867" w:rsidP="00CD76D8">
      <w:pPr>
        <w:spacing w:after="0"/>
      </w:pPr>
      <w:r>
        <w:t xml:space="preserve"> </w:t>
      </w:r>
    </w:p>
    <w:p w14:paraId="06985D24" w14:textId="77777777" w:rsidR="00E01B2B" w:rsidRDefault="001E1246" w:rsidP="00CD76D8">
      <w:pPr>
        <w:spacing w:after="0"/>
        <w:rPr>
          <w:u w:val="single"/>
        </w:rPr>
      </w:pPr>
      <w:r>
        <w:rPr>
          <w:u w:val="single"/>
        </w:rPr>
        <w:t>Discussione</w:t>
      </w:r>
    </w:p>
    <w:p w14:paraId="1E39DC9C" w14:textId="77777777" w:rsidR="00EF750F" w:rsidRPr="00940143" w:rsidRDefault="00940143" w:rsidP="00CD76D8">
      <w:pPr>
        <w:spacing w:after="0"/>
        <w:rPr>
          <w:i/>
        </w:rPr>
      </w:pPr>
      <w:r>
        <w:t>G</w:t>
      </w:r>
      <w:r w:rsidR="0085706A">
        <w:t>iacomo Ricotti (Banca d'Italia)</w:t>
      </w:r>
    </w:p>
    <w:p w14:paraId="2CD11ECB" w14:textId="77777777" w:rsidR="00CD76D8" w:rsidRDefault="00D148AE" w:rsidP="00CD76D8">
      <w:pPr>
        <w:spacing w:after="0"/>
      </w:pPr>
      <w:r>
        <w:t>Sen. Paolo Romani</w:t>
      </w:r>
      <w:r w:rsidR="00AD1599">
        <w:t xml:space="preserve"> (Senato)</w:t>
      </w:r>
      <w:r w:rsidR="008F4D51">
        <w:t xml:space="preserve"> </w:t>
      </w:r>
      <w:r w:rsidR="003A277E" w:rsidRPr="003A277E">
        <w:rPr>
          <w:i/>
        </w:rPr>
        <w:t>da confermare</w:t>
      </w:r>
    </w:p>
    <w:p w14:paraId="6D972E94" w14:textId="77777777" w:rsidR="001E1246" w:rsidRDefault="001E1246" w:rsidP="004B61B6"/>
    <w:p w14:paraId="5BE2E5FD" w14:textId="77777777" w:rsidR="00566F9E" w:rsidRPr="001E1246" w:rsidRDefault="00566F9E" w:rsidP="004B61B6">
      <w:pPr>
        <w:rPr>
          <w:i/>
        </w:rPr>
      </w:pPr>
      <w:r w:rsidRPr="001E1246">
        <w:rPr>
          <w:i/>
        </w:rPr>
        <w:t xml:space="preserve">15:50 Pausa </w:t>
      </w:r>
      <w:proofErr w:type="spellStart"/>
      <w:r w:rsidRPr="001E1246">
        <w:rPr>
          <w:i/>
        </w:rPr>
        <w:t>caffé</w:t>
      </w:r>
      <w:proofErr w:type="spellEnd"/>
    </w:p>
    <w:p w14:paraId="2A9E0F6D" w14:textId="77777777" w:rsidR="004B61B6" w:rsidRPr="004B61B6" w:rsidRDefault="00566F9E" w:rsidP="004B61B6">
      <w:r>
        <w:t>16</w:t>
      </w:r>
      <w:r w:rsidR="00ED176B" w:rsidRPr="004B61B6">
        <w:t>:</w:t>
      </w:r>
      <w:r>
        <w:t>10</w:t>
      </w:r>
      <w:r w:rsidR="00ED176B">
        <w:tab/>
      </w:r>
      <w:r>
        <w:rPr>
          <w:b/>
        </w:rPr>
        <w:t xml:space="preserve">Quarta sessione </w:t>
      </w:r>
      <w:r w:rsidR="00AD1599">
        <w:rPr>
          <w:i/>
        </w:rPr>
        <w:t>Legge di Stabilità e cambiamenti nelle politiche sociali e previdenziali</w:t>
      </w:r>
    </w:p>
    <w:p w14:paraId="0CC28D63" w14:textId="77777777" w:rsidR="0021719F" w:rsidRPr="0021719F" w:rsidRDefault="0021719F" w:rsidP="001E1246">
      <w:pPr>
        <w:spacing w:after="0"/>
      </w:pPr>
      <w:r>
        <w:t>Presiede:</w:t>
      </w:r>
      <w:r w:rsidR="00080829">
        <w:t xml:space="preserve"> Antonio Scialà (Università Roma Tre)</w:t>
      </w:r>
    </w:p>
    <w:p w14:paraId="1EB6B8B4" w14:textId="77777777" w:rsidR="0021719F" w:rsidRDefault="0021719F" w:rsidP="001E1246">
      <w:pPr>
        <w:spacing w:after="0"/>
        <w:rPr>
          <w:u w:val="single"/>
        </w:rPr>
      </w:pPr>
    </w:p>
    <w:p w14:paraId="62D88B88" w14:textId="77777777" w:rsidR="008F7B26" w:rsidRDefault="008F7B26" w:rsidP="001E1246">
      <w:pPr>
        <w:spacing w:after="0"/>
      </w:pPr>
      <w:r w:rsidRPr="00827B44">
        <w:rPr>
          <w:u w:val="single"/>
        </w:rPr>
        <w:t>Prima relazione.</w:t>
      </w:r>
      <w:r>
        <w:t xml:space="preserve"> </w:t>
      </w:r>
    </w:p>
    <w:p w14:paraId="286DDED0" w14:textId="77777777" w:rsidR="00B731F0" w:rsidRDefault="00B731F0" w:rsidP="001E1246">
      <w:pPr>
        <w:spacing w:after="0"/>
      </w:pPr>
      <w:r>
        <w:t>L</w:t>
      </w:r>
      <w:r w:rsidRPr="00B731F0">
        <w:t xml:space="preserve">e politiche di </w:t>
      </w:r>
      <w:r>
        <w:t>“</w:t>
      </w:r>
      <w:proofErr w:type="spellStart"/>
      <w:r w:rsidRPr="00B731F0">
        <w:rPr>
          <w:i/>
        </w:rPr>
        <w:t>tax</w:t>
      </w:r>
      <w:proofErr w:type="spellEnd"/>
      <w:r w:rsidRPr="00B731F0">
        <w:rPr>
          <w:i/>
        </w:rPr>
        <w:t xml:space="preserve"> and transfer</w:t>
      </w:r>
      <w:r>
        <w:t>”</w:t>
      </w:r>
      <w:r w:rsidRPr="00B731F0">
        <w:t xml:space="preserve"> </w:t>
      </w:r>
      <w:r w:rsidR="00607A1C">
        <w:t>fra vecchie e nuove disuguaglianze</w:t>
      </w:r>
      <w:r w:rsidRPr="00B731F0">
        <w:t>.</w:t>
      </w:r>
    </w:p>
    <w:p w14:paraId="1A099573" w14:textId="77777777" w:rsidR="008F7B26" w:rsidRDefault="008F7B26" w:rsidP="001E1246">
      <w:pPr>
        <w:spacing w:after="0"/>
      </w:pPr>
      <w:r>
        <w:t>Relatore</w:t>
      </w:r>
      <w:r w:rsidRPr="003A277E">
        <w:t>: Elena Granaglia</w:t>
      </w:r>
      <w:r w:rsidR="003A277E">
        <w:t xml:space="preserve"> (Università Roma Tre)</w:t>
      </w:r>
    </w:p>
    <w:p w14:paraId="7CB725FB" w14:textId="77777777" w:rsidR="00D869DF" w:rsidRDefault="00D869DF" w:rsidP="008F7B26">
      <w:pPr>
        <w:spacing w:after="0"/>
        <w:rPr>
          <w:u w:val="single"/>
        </w:rPr>
      </w:pPr>
    </w:p>
    <w:p w14:paraId="1938F9C9" w14:textId="77777777" w:rsidR="008F7B26" w:rsidRDefault="008F7B26" w:rsidP="008F7B26">
      <w:pPr>
        <w:spacing w:after="0"/>
        <w:rPr>
          <w:u w:val="single"/>
        </w:rPr>
      </w:pPr>
      <w:r>
        <w:rPr>
          <w:u w:val="single"/>
        </w:rPr>
        <w:t>Seconda relazione</w:t>
      </w:r>
    </w:p>
    <w:p w14:paraId="39D34134" w14:textId="77777777" w:rsidR="00480A9D" w:rsidRDefault="00480A9D" w:rsidP="008F7B26">
      <w:pPr>
        <w:spacing w:after="0"/>
      </w:pPr>
      <w:r w:rsidRPr="00480A9D">
        <w:t>Maggiore flessibilità nei requisiti e aumento delle pensioni minime: l’ultima legge di bilancio ha reso le regole pensionistiche più adeguate ed eque?</w:t>
      </w:r>
    </w:p>
    <w:p w14:paraId="78792FAB" w14:textId="77777777" w:rsidR="008F7B26" w:rsidRDefault="001E1246" w:rsidP="008F7B26">
      <w:pPr>
        <w:spacing w:after="0"/>
      </w:pPr>
      <w:r>
        <w:t>Relatore</w:t>
      </w:r>
      <w:r w:rsidR="008F7B26">
        <w:t xml:space="preserve">: </w:t>
      </w:r>
      <w:r w:rsidR="008F7B26" w:rsidRPr="003A277E">
        <w:t xml:space="preserve">Sergio </w:t>
      </w:r>
      <w:proofErr w:type="spellStart"/>
      <w:r w:rsidR="008F7B26" w:rsidRPr="003A277E">
        <w:t>Ginebri</w:t>
      </w:r>
      <w:proofErr w:type="spellEnd"/>
      <w:r w:rsidR="003A277E">
        <w:t xml:space="preserve"> (Università Roma Tre)</w:t>
      </w:r>
    </w:p>
    <w:p w14:paraId="5C26B3C6" w14:textId="77777777" w:rsidR="00480A9D" w:rsidRDefault="00480A9D" w:rsidP="008F7B26">
      <w:pPr>
        <w:spacing w:after="0"/>
      </w:pPr>
    </w:p>
    <w:p w14:paraId="53CB881F" w14:textId="77777777" w:rsidR="008F7B26" w:rsidRPr="00E01B2B" w:rsidRDefault="008F7B26" w:rsidP="008F7B26">
      <w:pPr>
        <w:spacing w:after="0"/>
        <w:rPr>
          <w:u w:val="single"/>
        </w:rPr>
      </w:pPr>
      <w:proofErr w:type="spellStart"/>
      <w:r>
        <w:rPr>
          <w:u w:val="single"/>
        </w:rPr>
        <w:t>Discussions</w:t>
      </w:r>
      <w:proofErr w:type="spellEnd"/>
    </w:p>
    <w:p w14:paraId="4231FB42" w14:textId="77777777" w:rsidR="008F4D51" w:rsidRDefault="008F7B26" w:rsidP="008F7B26">
      <w:pPr>
        <w:spacing w:after="0"/>
        <w:rPr>
          <w:i/>
        </w:rPr>
      </w:pPr>
      <w:r w:rsidRPr="003A277E">
        <w:t>Michele Raitano</w:t>
      </w:r>
      <w:r>
        <w:t xml:space="preserve"> (Sapienza)</w:t>
      </w:r>
      <w:r w:rsidR="003A277E">
        <w:t xml:space="preserve"> </w:t>
      </w:r>
    </w:p>
    <w:p w14:paraId="1280DF55" w14:textId="77777777" w:rsidR="008F7B26" w:rsidRPr="008F4D51" w:rsidRDefault="00D148AE" w:rsidP="008F7B26">
      <w:pPr>
        <w:spacing w:after="0"/>
        <w:rPr>
          <w:i/>
        </w:rPr>
      </w:pPr>
      <w:r>
        <w:t>Sen. Maria Cecilia Guerra</w:t>
      </w:r>
      <w:r w:rsidR="00AD1599">
        <w:t xml:space="preserve"> (Senato)</w:t>
      </w:r>
    </w:p>
    <w:p w14:paraId="750476E0" w14:textId="77777777" w:rsidR="001E1246" w:rsidRDefault="001E1246" w:rsidP="004B61B6"/>
    <w:p w14:paraId="475155A7" w14:textId="77777777" w:rsidR="00B54B0A" w:rsidRPr="00037C31" w:rsidRDefault="004B61B6" w:rsidP="004B61B6">
      <w:r w:rsidRPr="00037C31">
        <w:t>17:30</w:t>
      </w:r>
      <w:r w:rsidRPr="00037C31">
        <w:tab/>
      </w:r>
      <w:r w:rsidR="00ED176B" w:rsidRPr="00037C31">
        <w:t>Fine</w:t>
      </w:r>
      <w:r w:rsidR="001E1246">
        <w:t xml:space="preserve"> lavori</w:t>
      </w:r>
    </w:p>
    <w:sectPr w:rsidR="00B54B0A" w:rsidRPr="00037C31" w:rsidSect="007009E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E506" w14:textId="77777777" w:rsidR="00343BBD" w:rsidRDefault="00343BBD" w:rsidP="002301DD">
      <w:pPr>
        <w:spacing w:after="0" w:line="240" w:lineRule="auto"/>
      </w:pPr>
      <w:r>
        <w:separator/>
      </w:r>
    </w:p>
  </w:endnote>
  <w:endnote w:type="continuationSeparator" w:id="0">
    <w:p w14:paraId="32B7D2CB" w14:textId="77777777" w:rsidR="00343BBD" w:rsidRDefault="00343BBD" w:rsidP="002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A3754" w14:textId="77777777" w:rsidR="00343BBD" w:rsidRDefault="00343BBD" w:rsidP="002301DD">
      <w:pPr>
        <w:spacing w:after="0" w:line="240" w:lineRule="auto"/>
      </w:pPr>
      <w:r>
        <w:separator/>
      </w:r>
    </w:p>
  </w:footnote>
  <w:footnote w:type="continuationSeparator" w:id="0">
    <w:p w14:paraId="45579709" w14:textId="77777777" w:rsidR="00343BBD" w:rsidRDefault="00343BBD" w:rsidP="002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089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47"/>
      <w:gridCol w:w="7371"/>
      <w:gridCol w:w="7371"/>
    </w:tblGrid>
    <w:tr w:rsidR="002301DD" w:rsidRPr="003D171F" w14:paraId="2E0998D5" w14:textId="77777777" w:rsidTr="00EC6E87">
      <w:trPr>
        <w:cantSplit/>
        <w:trHeight w:hRule="exact" w:val="990"/>
      </w:trPr>
      <w:tc>
        <w:tcPr>
          <w:tcW w:w="2347" w:type="dxa"/>
        </w:tcPr>
        <w:p w14:paraId="6AC8393F" w14:textId="77777777" w:rsidR="002301DD" w:rsidRPr="003D171F" w:rsidRDefault="002301DD" w:rsidP="00EC6E87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  <w:rPr>
              <w:color w:val="0000FF"/>
            </w:rPr>
          </w:pPr>
          <w:r>
            <w:rPr>
              <w:b/>
              <w:noProof/>
              <w:color w:val="0000FF"/>
              <w:sz w:val="15"/>
            </w:rPr>
            <w:drawing>
              <wp:inline distT="0" distB="0" distL="0" distR="0" wp14:anchorId="46C3E3E3" wp14:editId="640A571A">
                <wp:extent cx="1076325" cy="542925"/>
                <wp:effectExtent l="0" t="0" r="0" b="0"/>
                <wp:docPr id="3" name="Immagine 3" descr="logo_def_blu-pc cop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def_blu-pc copia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1E490AE4" w14:textId="77777777" w:rsidR="002301DD" w:rsidRDefault="002301DD" w:rsidP="00EC6E8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iCs/>
              <w:smallCaps/>
              <w:color w:val="0000FF"/>
              <w:sz w:val="20"/>
            </w:rPr>
          </w:pPr>
          <w:r w:rsidRPr="003D171F">
            <w:rPr>
              <w:b/>
              <w:iCs/>
              <w:smallCaps/>
              <w:color w:val="0000FF"/>
              <w:sz w:val="20"/>
            </w:rPr>
            <w:t>Dipartimento</w:t>
          </w:r>
          <w:r>
            <w:rPr>
              <w:b/>
              <w:iCs/>
              <w:smallCaps/>
              <w:color w:val="0000FF"/>
              <w:sz w:val="20"/>
            </w:rPr>
            <w:t xml:space="preserve"> di Giurisprudenza</w:t>
          </w:r>
        </w:p>
        <w:p w14:paraId="7333A0F8" w14:textId="77777777" w:rsidR="002301DD" w:rsidRDefault="002301DD" w:rsidP="00EC6E8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iCs/>
              <w:smallCaps/>
              <w:color w:val="0000FF"/>
              <w:sz w:val="20"/>
            </w:rPr>
          </w:pPr>
          <w:r>
            <w:rPr>
              <w:b/>
              <w:iCs/>
              <w:smallCaps/>
              <w:color w:val="0000FF"/>
              <w:sz w:val="20"/>
            </w:rPr>
            <w:t>Dipartimento di Economia</w:t>
          </w:r>
        </w:p>
        <w:p w14:paraId="1EB349A0" w14:textId="77777777" w:rsidR="002301DD" w:rsidRDefault="002301DD" w:rsidP="00EC6E8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i/>
              <w:iCs/>
              <w:smallCaps/>
              <w:color w:val="0000FF"/>
              <w:sz w:val="18"/>
              <w:szCs w:val="18"/>
            </w:rPr>
          </w:pPr>
        </w:p>
        <w:p w14:paraId="5F1C3898" w14:textId="77777777" w:rsidR="002301DD" w:rsidRDefault="002301DD" w:rsidP="00EC6E8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i/>
              <w:iCs/>
              <w:smallCaps/>
              <w:color w:val="0000FF"/>
              <w:sz w:val="18"/>
              <w:szCs w:val="18"/>
            </w:rPr>
          </w:pPr>
        </w:p>
        <w:p w14:paraId="58B40545" w14:textId="77777777" w:rsidR="002301DD" w:rsidRPr="00B47B19" w:rsidRDefault="002301DD" w:rsidP="00EC6E8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color w:val="0000FF"/>
              <w:sz w:val="15"/>
            </w:rPr>
          </w:pPr>
        </w:p>
      </w:tc>
      <w:tc>
        <w:tcPr>
          <w:tcW w:w="7371" w:type="dxa"/>
        </w:tcPr>
        <w:p w14:paraId="0D3B110B" w14:textId="77777777" w:rsidR="002301DD" w:rsidRPr="003D171F" w:rsidRDefault="002301DD" w:rsidP="00EC6E87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i/>
              <w:iCs/>
              <w:color w:val="0000FF"/>
              <w:sz w:val="18"/>
              <w:szCs w:val="18"/>
            </w:rPr>
          </w:pPr>
        </w:p>
      </w:tc>
    </w:tr>
  </w:tbl>
  <w:p w14:paraId="4138E1F2" w14:textId="77777777" w:rsidR="002301DD" w:rsidRDefault="002301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0A"/>
    <w:rsid w:val="00012765"/>
    <w:rsid w:val="00037C31"/>
    <w:rsid w:val="00080829"/>
    <w:rsid w:val="00084843"/>
    <w:rsid w:val="00091A0A"/>
    <w:rsid w:val="000B2D12"/>
    <w:rsid w:val="000C10C2"/>
    <w:rsid w:val="000C5F83"/>
    <w:rsid w:val="000D2DC4"/>
    <w:rsid w:val="00110277"/>
    <w:rsid w:val="001108FB"/>
    <w:rsid w:val="00123626"/>
    <w:rsid w:val="001248A6"/>
    <w:rsid w:val="001332B6"/>
    <w:rsid w:val="00134EBE"/>
    <w:rsid w:val="00137F9E"/>
    <w:rsid w:val="00143269"/>
    <w:rsid w:val="001544AF"/>
    <w:rsid w:val="001A737C"/>
    <w:rsid w:val="001B6620"/>
    <w:rsid w:val="001C7988"/>
    <w:rsid w:val="001E1246"/>
    <w:rsid w:val="001E724E"/>
    <w:rsid w:val="001F4039"/>
    <w:rsid w:val="0021719F"/>
    <w:rsid w:val="002301DD"/>
    <w:rsid w:val="00230944"/>
    <w:rsid w:val="0024043B"/>
    <w:rsid w:val="002412AF"/>
    <w:rsid w:val="00287B67"/>
    <w:rsid w:val="00296ACA"/>
    <w:rsid w:val="00297FA2"/>
    <w:rsid w:val="002B7857"/>
    <w:rsid w:val="002F2B1B"/>
    <w:rsid w:val="002F5A47"/>
    <w:rsid w:val="003139E2"/>
    <w:rsid w:val="0032009D"/>
    <w:rsid w:val="00334F9B"/>
    <w:rsid w:val="003367C2"/>
    <w:rsid w:val="00343BBD"/>
    <w:rsid w:val="00370021"/>
    <w:rsid w:val="003A277E"/>
    <w:rsid w:val="003B5ABD"/>
    <w:rsid w:val="003C7867"/>
    <w:rsid w:val="00412D08"/>
    <w:rsid w:val="004237C0"/>
    <w:rsid w:val="00473867"/>
    <w:rsid w:val="00480A9D"/>
    <w:rsid w:val="00484550"/>
    <w:rsid w:val="00497220"/>
    <w:rsid w:val="004B61B6"/>
    <w:rsid w:val="004C6935"/>
    <w:rsid w:val="004D4563"/>
    <w:rsid w:val="004E473E"/>
    <w:rsid w:val="004E4ADF"/>
    <w:rsid w:val="005234C4"/>
    <w:rsid w:val="00566F9E"/>
    <w:rsid w:val="00572EB4"/>
    <w:rsid w:val="005817A3"/>
    <w:rsid w:val="005B4042"/>
    <w:rsid w:val="006044E6"/>
    <w:rsid w:val="00607A1C"/>
    <w:rsid w:val="006849A7"/>
    <w:rsid w:val="006A0E1B"/>
    <w:rsid w:val="006B54AC"/>
    <w:rsid w:val="006C3E4E"/>
    <w:rsid w:val="006D197C"/>
    <w:rsid w:val="006F4138"/>
    <w:rsid w:val="007009E3"/>
    <w:rsid w:val="0071170F"/>
    <w:rsid w:val="00720BF4"/>
    <w:rsid w:val="00724A13"/>
    <w:rsid w:val="0073274E"/>
    <w:rsid w:val="007356E1"/>
    <w:rsid w:val="00745F82"/>
    <w:rsid w:val="007B3716"/>
    <w:rsid w:val="007B3AAB"/>
    <w:rsid w:val="007D59F6"/>
    <w:rsid w:val="007D76ED"/>
    <w:rsid w:val="007F63D5"/>
    <w:rsid w:val="00803B42"/>
    <w:rsid w:val="00827B44"/>
    <w:rsid w:val="008313C1"/>
    <w:rsid w:val="00842FDB"/>
    <w:rsid w:val="008465EA"/>
    <w:rsid w:val="0085706A"/>
    <w:rsid w:val="008A6AC5"/>
    <w:rsid w:val="008D7038"/>
    <w:rsid w:val="008E68DD"/>
    <w:rsid w:val="008F4938"/>
    <w:rsid w:val="008F4D51"/>
    <w:rsid w:val="008F7B26"/>
    <w:rsid w:val="00940143"/>
    <w:rsid w:val="00966027"/>
    <w:rsid w:val="00984A06"/>
    <w:rsid w:val="00991A02"/>
    <w:rsid w:val="009B7477"/>
    <w:rsid w:val="009C59C2"/>
    <w:rsid w:val="009E3A07"/>
    <w:rsid w:val="00A10358"/>
    <w:rsid w:val="00A30F53"/>
    <w:rsid w:val="00A446B6"/>
    <w:rsid w:val="00A76AEA"/>
    <w:rsid w:val="00AA7960"/>
    <w:rsid w:val="00AC3998"/>
    <w:rsid w:val="00AD1599"/>
    <w:rsid w:val="00AF3112"/>
    <w:rsid w:val="00AF4B79"/>
    <w:rsid w:val="00B16375"/>
    <w:rsid w:val="00B42968"/>
    <w:rsid w:val="00B54B0A"/>
    <w:rsid w:val="00B622FA"/>
    <w:rsid w:val="00B70720"/>
    <w:rsid w:val="00B731F0"/>
    <w:rsid w:val="00BA00D4"/>
    <w:rsid w:val="00BC71AD"/>
    <w:rsid w:val="00BE1B97"/>
    <w:rsid w:val="00C823A9"/>
    <w:rsid w:val="00C85E58"/>
    <w:rsid w:val="00C93631"/>
    <w:rsid w:val="00CC6513"/>
    <w:rsid w:val="00CC7B44"/>
    <w:rsid w:val="00CD76D8"/>
    <w:rsid w:val="00D148AE"/>
    <w:rsid w:val="00D14F79"/>
    <w:rsid w:val="00D24FD9"/>
    <w:rsid w:val="00D869DF"/>
    <w:rsid w:val="00D87AB2"/>
    <w:rsid w:val="00DD4FBD"/>
    <w:rsid w:val="00DE21C8"/>
    <w:rsid w:val="00DF6429"/>
    <w:rsid w:val="00E01B2B"/>
    <w:rsid w:val="00E01BB8"/>
    <w:rsid w:val="00E036F0"/>
    <w:rsid w:val="00E40C59"/>
    <w:rsid w:val="00E43032"/>
    <w:rsid w:val="00E544F4"/>
    <w:rsid w:val="00EA004A"/>
    <w:rsid w:val="00EA0425"/>
    <w:rsid w:val="00EA51FB"/>
    <w:rsid w:val="00ED176B"/>
    <w:rsid w:val="00EE602E"/>
    <w:rsid w:val="00EF1843"/>
    <w:rsid w:val="00EF750F"/>
    <w:rsid w:val="00F00074"/>
    <w:rsid w:val="00F074B2"/>
    <w:rsid w:val="00F25D7F"/>
    <w:rsid w:val="00F435F8"/>
    <w:rsid w:val="00F55DA6"/>
    <w:rsid w:val="00F55FF5"/>
    <w:rsid w:val="00F767BF"/>
    <w:rsid w:val="00FC10C8"/>
    <w:rsid w:val="00FC2DF3"/>
    <w:rsid w:val="00FE12FA"/>
    <w:rsid w:val="00FF47C3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80A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D7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54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1B97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B54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2301D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301DD"/>
    <w:rPr>
      <w:rFonts w:eastAsia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1D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30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Utente di Microsoft Office</cp:lastModifiedBy>
  <cp:revision>2</cp:revision>
  <cp:lastPrinted>2017-09-18T16:05:00Z</cp:lastPrinted>
  <dcterms:created xsi:type="dcterms:W3CDTF">2017-10-16T15:27:00Z</dcterms:created>
  <dcterms:modified xsi:type="dcterms:W3CDTF">2017-10-16T15:27:00Z</dcterms:modified>
</cp:coreProperties>
</file>